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C" w:rsidRPr="001842CC" w:rsidRDefault="0062559A" w:rsidP="001842CC">
      <w:pPr>
        <w:shd w:val="clear" w:color="auto" w:fill="FFFFFF"/>
        <w:spacing w:after="200" w:line="221" w:lineRule="atLeast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</w:pPr>
      <w:r w:rsidRPr="001842CC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 xml:space="preserve">Tassa sugli anziani: </w:t>
      </w:r>
    </w:p>
    <w:p w:rsidR="0062559A" w:rsidRPr="001842CC" w:rsidRDefault="004D4C25" w:rsidP="001842CC">
      <w:pPr>
        <w:shd w:val="clear" w:color="auto" w:fill="FFFFFF"/>
        <w:spacing w:after="200" w:line="221" w:lineRule="atLeast"/>
        <w:jc w:val="both"/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</w:pPr>
      <w:r w:rsidRPr="001842CC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 xml:space="preserve">la </w:t>
      </w:r>
      <w:proofErr w:type="spellStart"/>
      <w:r w:rsidR="0062559A" w:rsidRPr="001842CC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>Federspev</w:t>
      </w:r>
      <w:proofErr w:type="spellEnd"/>
      <w:r w:rsidR="0062559A" w:rsidRPr="001842CC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 xml:space="preserve"> boccia</w:t>
      </w:r>
      <w:r w:rsidR="00401A3C" w:rsidRPr="001842CC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 xml:space="preserve"> la </w:t>
      </w:r>
      <w:r w:rsidR="0062559A" w:rsidRPr="001842CC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>proposta della Fondazione Visentini</w:t>
      </w:r>
    </w:p>
    <w:p w:rsidR="00203ED0" w:rsidRPr="001842CC" w:rsidRDefault="00AA5C5B" w:rsidP="001842CC">
      <w:pPr>
        <w:shd w:val="clear" w:color="auto" w:fill="FFFFFF"/>
        <w:spacing w:after="200" w:line="221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>
        <w:rPr>
          <w:rFonts w:ascii="Arial" w:eastAsia="Times New Roman" w:hAnsi="Arial" w:cs="Arial"/>
          <w:bCs/>
          <w:color w:val="222222"/>
          <w:sz w:val="32"/>
          <w:szCs w:val="32"/>
          <w:lang w:eastAsia="it-IT"/>
        </w:rPr>
        <w:t xml:space="preserve">Si continua </w:t>
      </w:r>
      <w:r w:rsidR="00203ED0" w:rsidRPr="001842CC">
        <w:rPr>
          <w:rFonts w:ascii="Arial" w:eastAsia="Times New Roman" w:hAnsi="Arial" w:cs="Arial"/>
          <w:bCs/>
          <w:color w:val="222222"/>
          <w:sz w:val="32"/>
          <w:szCs w:val="32"/>
          <w:lang w:eastAsia="it-IT"/>
        </w:rPr>
        <w:t>a penalizzare i pensionati</w:t>
      </w:r>
    </w:p>
    <w:p w:rsidR="0062559A" w:rsidRPr="001842CC" w:rsidRDefault="0062559A" w:rsidP="001842CC">
      <w:pPr>
        <w:shd w:val="clear" w:color="auto" w:fill="FFFFFF"/>
        <w:spacing w:after="200" w:line="221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1842CC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>ROMA – 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&lt;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In Europa i pensionati pagano 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meno tasse che in Italia. Esempio: chi percepisce 20 mila euro lordi l’anno, non 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certamente una pensione d’oro, 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paga da noi 4 mila euro l’anno di tasse, in Spagna 2 mila euro; in Inghilterra ed in Francia mille, in Germania 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solo 39 euro&gt;. 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Così, conti alla mano, il presidente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della </w:t>
      </w:r>
      <w:proofErr w:type="spellStart"/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Feder</w:t>
      </w:r>
      <w:r w:rsid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s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pev</w:t>
      </w:r>
      <w:proofErr w:type="spellEnd"/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, replica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alla proposta della Fondazione Visentini, </w:t>
      </w:r>
      <w:r w:rsidR="00203ED0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durante il </w:t>
      </w:r>
      <w:r w:rsidR="00AA5C5B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convegno tenuto alla Luiss il 22</w:t>
      </w:r>
      <w:r w:rsidR="00203ED0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Marzo, dove due professoroni hanno proposto di 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introdurre in Italia &lt;un contributo solidaristico da parte della generazione più matura&gt;.  </w:t>
      </w:r>
    </w:p>
    <w:p w:rsidR="004926CF" w:rsidRPr="001842CC" w:rsidRDefault="0062559A" w:rsidP="001842CC">
      <w:pPr>
        <w:shd w:val="clear" w:color="auto" w:fill="FFFFFF"/>
        <w:spacing w:after="200" w:line="221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La risposta alla mancanza di p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olitiche 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in grado di rilanciare l’occupazione non può essere un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a nuova gabella sulle pensioni 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che nel nostro Paese vengono tassate co</w:t>
      </w:r>
      <w:r w:rsidR="00401A3C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me reddito dipendente.</w:t>
      </w:r>
      <w:r w:rsidR="004926CF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Anche perché le pensioni sono state</w:t>
      </w:r>
      <w:r w:rsidR="00E13EAB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già</w:t>
      </w:r>
      <w:bookmarkStart w:id="0" w:name="_GoBack"/>
      <w:bookmarkEnd w:id="0"/>
      <w:r w:rsidR="004926CF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penalizzate negli ultimi 9 anni da reiterati blocchi della perequazione che hanno determinato l’abbattimento del 20 – 25 % del loro potere d’acquisto.</w:t>
      </w:r>
    </w:p>
    <w:p w:rsidR="0062559A" w:rsidRPr="001842CC" w:rsidRDefault="00401A3C" w:rsidP="001842CC">
      <w:pPr>
        <w:shd w:val="clear" w:color="auto" w:fill="FFFFFF"/>
        <w:spacing w:after="200" w:line="221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it-IT"/>
        </w:rPr>
      </w:pP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Mettere </w:t>
      </w:r>
      <w:r w:rsidR="0062559A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in campo un intervento normativo organico e porre la questione giovanile al centro dell'agenda politica (come c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hiede la Fondazione Visentini) </w:t>
      </w:r>
      <w:r w:rsidR="0062559A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è senz’altro condivisibile ma è sbagliato pensare che crescita e sviluppo possano nascere penalizzando chi per anni ha versato i contributi. Più che un patto tra generazioni si verrebbe a configurare il solito &lt;scippo&gt; a danno di chi ha investito per anni e anni nel pro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prio lavoro.  Per la </w:t>
      </w:r>
      <w:proofErr w:type="spellStart"/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Federspev</w:t>
      </w:r>
      <w:proofErr w:type="spellEnd"/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 </w:t>
      </w:r>
      <w:r w:rsidR="0062559A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e per il presidente Poerio introdurre in Italia un «contributo solidaristico da parte di chi god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e delle pensioni più generose» </w:t>
      </w:r>
      <w:r w:rsidR="0062559A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alimenterebbe dunque soltanto una &lt;cult</w:t>
      </w:r>
      <w:r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 xml:space="preserve">ura assistenziale&gt; del welfare </w:t>
      </w:r>
      <w:r w:rsidR="0062559A" w:rsidRPr="001842CC">
        <w:rPr>
          <w:rFonts w:ascii="Arial" w:eastAsia="Times New Roman" w:hAnsi="Arial" w:cs="Arial"/>
          <w:color w:val="222222"/>
          <w:sz w:val="32"/>
          <w:szCs w:val="32"/>
          <w:lang w:eastAsia="it-IT"/>
        </w:rPr>
        <w:t>che nulla ha a che vedere con l’etica. Il futuro dei giovani si conquista con politiche del lavoro e investimenti mirati non con l’erosione delle pensioni e con un nuovo, l’ennesimo, prelievo forzato. </w:t>
      </w:r>
    </w:p>
    <w:p w:rsidR="00D605E5" w:rsidRPr="001842CC" w:rsidRDefault="00AA5C5B">
      <w:pPr>
        <w:rPr>
          <w:sz w:val="32"/>
          <w:szCs w:val="32"/>
        </w:rPr>
      </w:pPr>
    </w:p>
    <w:sectPr w:rsidR="00D605E5" w:rsidRPr="001842CC" w:rsidSect="00AE5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59A"/>
    <w:rsid w:val="001842CC"/>
    <w:rsid w:val="00203ED0"/>
    <w:rsid w:val="003C0E78"/>
    <w:rsid w:val="00401A3C"/>
    <w:rsid w:val="004670E2"/>
    <w:rsid w:val="004926CF"/>
    <w:rsid w:val="004D4C25"/>
    <w:rsid w:val="0062559A"/>
    <w:rsid w:val="008F1149"/>
    <w:rsid w:val="00955EFC"/>
    <w:rsid w:val="00AA5C5B"/>
    <w:rsid w:val="00AE5343"/>
    <w:rsid w:val="00E13EAB"/>
    <w:rsid w:val="00F1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win</cp:lastModifiedBy>
  <cp:revision>11</cp:revision>
  <dcterms:created xsi:type="dcterms:W3CDTF">2017-03-23T09:13:00Z</dcterms:created>
  <dcterms:modified xsi:type="dcterms:W3CDTF">2017-03-23T10:40:00Z</dcterms:modified>
</cp:coreProperties>
</file>