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1C3" w:rsidRPr="008841C3" w:rsidRDefault="00444F66" w:rsidP="008841C3">
      <w:pPr>
        <w:spacing w:after="0" w:line="240" w:lineRule="auto"/>
        <w:jc w:val="center"/>
        <w:rPr>
          <w:sz w:val="36"/>
          <w:szCs w:val="36"/>
        </w:rPr>
      </w:pPr>
      <w:r w:rsidRPr="008841C3">
        <w:rPr>
          <w:b/>
          <w:sz w:val="36"/>
          <w:szCs w:val="36"/>
        </w:rPr>
        <w:t xml:space="preserve">Comunicato FEDER </w:t>
      </w:r>
      <w:proofErr w:type="spellStart"/>
      <w:r w:rsidRPr="008841C3">
        <w:rPr>
          <w:b/>
          <w:sz w:val="36"/>
          <w:szCs w:val="36"/>
        </w:rPr>
        <w:t>S.P.eV</w:t>
      </w:r>
      <w:proofErr w:type="spellEnd"/>
    </w:p>
    <w:p w:rsidR="00E90A02" w:rsidRPr="008841C3" w:rsidRDefault="00444F66" w:rsidP="008841C3">
      <w:pPr>
        <w:spacing w:after="0" w:line="240" w:lineRule="auto"/>
        <w:jc w:val="center"/>
        <w:rPr>
          <w:i/>
          <w:sz w:val="36"/>
          <w:szCs w:val="36"/>
        </w:rPr>
      </w:pPr>
      <w:r w:rsidRPr="008841C3">
        <w:rPr>
          <w:i/>
          <w:sz w:val="36"/>
          <w:szCs w:val="36"/>
        </w:rPr>
        <w:t>anche la CGIA di Mestre colpisce i pensionati.</w:t>
      </w:r>
    </w:p>
    <w:p w:rsidR="008841C3" w:rsidRPr="008841C3" w:rsidRDefault="008841C3" w:rsidP="008841C3">
      <w:pPr>
        <w:spacing w:after="0" w:line="240" w:lineRule="auto"/>
        <w:jc w:val="center"/>
        <w:rPr>
          <w:i/>
          <w:sz w:val="36"/>
          <w:szCs w:val="36"/>
        </w:rPr>
      </w:pPr>
    </w:p>
    <w:p w:rsidR="00F0561C" w:rsidRPr="008841C3" w:rsidRDefault="00F0561C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>La CG</w:t>
      </w:r>
      <w:r w:rsidR="00E90A02" w:rsidRPr="008841C3">
        <w:rPr>
          <w:sz w:val="36"/>
          <w:szCs w:val="36"/>
        </w:rPr>
        <w:t>I</w:t>
      </w:r>
      <w:r w:rsidRPr="008841C3">
        <w:rPr>
          <w:sz w:val="36"/>
          <w:szCs w:val="36"/>
        </w:rPr>
        <w:t>A di Mestre sembra volersi associare alla demenziale campagna di stampa contro i pensionati proponendo un ulteriore balzello sulle pensioni più elevate che “non corrispondono ai contributi versati”.</w:t>
      </w:r>
    </w:p>
    <w:p w:rsidR="00F0561C" w:rsidRPr="008841C3" w:rsidRDefault="00444F66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 xml:space="preserve">Qualcuno ricordi al coordinatore dell’ufficio studi di tale associazione Sig. Paolo Zabeo </w:t>
      </w:r>
      <w:r w:rsidR="00FF0E5B" w:rsidRPr="008841C3">
        <w:rPr>
          <w:sz w:val="36"/>
          <w:szCs w:val="36"/>
        </w:rPr>
        <w:t>che le pensioni più alte da 91</w:t>
      </w:r>
      <w:r w:rsidRPr="008841C3">
        <w:rPr>
          <w:sz w:val="36"/>
          <w:szCs w:val="36"/>
        </w:rPr>
        <w:t xml:space="preserve"> mila euro annui lordi in su sono già state e continuano ad essere assoggettate al cosiddetto </w:t>
      </w:r>
      <w:r w:rsidR="008841C3" w:rsidRPr="008841C3">
        <w:rPr>
          <w:sz w:val="36"/>
          <w:szCs w:val="36"/>
        </w:rPr>
        <w:t>"</w:t>
      </w:r>
      <w:r w:rsidRPr="008841C3">
        <w:rPr>
          <w:sz w:val="36"/>
          <w:szCs w:val="36"/>
        </w:rPr>
        <w:t>contributo di solidarietà</w:t>
      </w:r>
      <w:r w:rsidR="008841C3" w:rsidRPr="008841C3">
        <w:rPr>
          <w:sz w:val="36"/>
          <w:szCs w:val="36"/>
        </w:rPr>
        <w:t>"</w:t>
      </w:r>
      <w:r w:rsidRPr="008841C3">
        <w:rPr>
          <w:sz w:val="36"/>
          <w:szCs w:val="36"/>
        </w:rPr>
        <w:t xml:space="preserve"> (del 6, 12, 18 % a seconda dell’importo della pensione).</w:t>
      </w:r>
      <w:r w:rsidR="008841C3" w:rsidRPr="008841C3">
        <w:rPr>
          <w:sz w:val="36"/>
          <w:szCs w:val="36"/>
        </w:rPr>
        <w:t xml:space="preserve"> </w:t>
      </w:r>
      <w:proofErr w:type="spellStart"/>
      <w:r w:rsidR="008841C3" w:rsidRPr="008841C3">
        <w:rPr>
          <w:sz w:val="36"/>
          <w:szCs w:val="36"/>
        </w:rPr>
        <w:t>Prelievo-</w:t>
      </w:r>
      <w:r w:rsidR="00F0561C" w:rsidRPr="008841C3">
        <w:rPr>
          <w:sz w:val="36"/>
          <w:szCs w:val="36"/>
        </w:rPr>
        <w:t>esproprio</w:t>
      </w:r>
      <w:proofErr w:type="spellEnd"/>
      <w:r w:rsidR="00F0561C" w:rsidRPr="008841C3">
        <w:rPr>
          <w:sz w:val="36"/>
          <w:szCs w:val="36"/>
        </w:rPr>
        <w:t xml:space="preserve"> per altro già dic</w:t>
      </w:r>
      <w:r w:rsidR="008841C3" w:rsidRPr="008841C3">
        <w:rPr>
          <w:sz w:val="36"/>
          <w:szCs w:val="36"/>
        </w:rPr>
        <w:t>hiarato incostituzionale dalla C</w:t>
      </w:r>
      <w:r w:rsidR="00F0561C" w:rsidRPr="008841C3">
        <w:rPr>
          <w:sz w:val="36"/>
          <w:szCs w:val="36"/>
        </w:rPr>
        <w:t xml:space="preserve">onsulta, mentre pensioni </w:t>
      </w:r>
      <w:proofErr w:type="spellStart"/>
      <w:r w:rsidR="008841C3" w:rsidRPr="008841C3">
        <w:rPr>
          <w:sz w:val="36"/>
          <w:szCs w:val="36"/>
        </w:rPr>
        <w:t>medio-</w:t>
      </w:r>
      <w:r w:rsidRPr="008841C3">
        <w:rPr>
          <w:sz w:val="36"/>
          <w:szCs w:val="36"/>
        </w:rPr>
        <w:t>basse</w:t>
      </w:r>
      <w:proofErr w:type="spellEnd"/>
      <w:r w:rsidR="00F0561C" w:rsidRPr="008841C3">
        <w:rPr>
          <w:sz w:val="36"/>
          <w:szCs w:val="36"/>
        </w:rPr>
        <w:t xml:space="preserve"> sono state assoggettate  dal 1992 ad oggi per circa venti volte a reiterati blocchi della perequazione</w:t>
      </w:r>
      <w:r w:rsidR="008841C3" w:rsidRPr="008841C3">
        <w:rPr>
          <w:sz w:val="36"/>
          <w:szCs w:val="36"/>
        </w:rPr>
        <w:t>,</w:t>
      </w:r>
      <w:r w:rsidR="00F0561C" w:rsidRPr="008841C3">
        <w:rPr>
          <w:sz w:val="36"/>
          <w:szCs w:val="36"/>
        </w:rPr>
        <w:t xml:space="preserve"> giudicati anche questi incostituzionali e che hanno determinato una diminuzione del potere d’</w:t>
      </w:r>
      <w:r w:rsidR="00403EE3" w:rsidRPr="008841C3">
        <w:rPr>
          <w:sz w:val="36"/>
          <w:szCs w:val="36"/>
        </w:rPr>
        <w:t>acquisto</w:t>
      </w:r>
      <w:r w:rsidR="00F0561C" w:rsidRPr="008841C3">
        <w:rPr>
          <w:sz w:val="36"/>
          <w:szCs w:val="36"/>
        </w:rPr>
        <w:t xml:space="preserve"> di circa il 40%.</w:t>
      </w:r>
    </w:p>
    <w:p w:rsidR="00F0561C" w:rsidRPr="008841C3" w:rsidRDefault="00DC65C2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>Quanto alla corrispondenza delle pensioni ai</w:t>
      </w:r>
      <w:r w:rsidR="00F0561C" w:rsidRPr="008841C3">
        <w:rPr>
          <w:sz w:val="36"/>
          <w:szCs w:val="36"/>
        </w:rPr>
        <w:t xml:space="preserve"> contributi versati è bene ricordare al Sig. Zabeo che o</w:t>
      </w:r>
      <w:r w:rsidRPr="008841C3">
        <w:rPr>
          <w:sz w:val="36"/>
          <w:szCs w:val="36"/>
        </w:rPr>
        <w:t>ramai è universalmente accertato</w:t>
      </w:r>
      <w:r w:rsidR="00F0561C" w:rsidRPr="008841C3">
        <w:rPr>
          <w:sz w:val="36"/>
          <w:szCs w:val="36"/>
        </w:rPr>
        <w:t xml:space="preserve"> che ricalcolando le pensioni più elevate con il metodo contributivo, queste dovrebbero</w:t>
      </w:r>
      <w:r w:rsidR="008841C3" w:rsidRPr="008841C3">
        <w:rPr>
          <w:sz w:val="36"/>
          <w:szCs w:val="36"/>
        </w:rPr>
        <w:t xml:space="preserve"> essere ulteriormente integrate, a</w:t>
      </w:r>
      <w:r w:rsidRPr="008841C3">
        <w:rPr>
          <w:sz w:val="36"/>
          <w:szCs w:val="36"/>
        </w:rPr>
        <w:t xml:space="preserve">l punto che nella legge di stabilità </w:t>
      </w:r>
      <w:r w:rsidR="00E90A02" w:rsidRPr="008841C3">
        <w:rPr>
          <w:sz w:val="36"/>
          <w:szCs w:val="36"/>
        </w:rPr>
        <w:t>dello scorso anno,</w:t>
      </w:r>
      <w:r w:rsidR="008841C3" w:rsidRPr="008841C3">
        <w:rPr>
          <w:sz w:val="36"/>
          <w:szCs w:val="36"/>
        </w:rPr>
        <w:t xml:space="preserve"> è stata inserita la norma di s</w:t>
      </w:r>
      <w:r w:rsidRPr="008841C3">
        <w:rPr>
          <w:sz w:val="36"/>
          <w:szCs w:val="36"/>
        </w:rPr>
        <w:t>alvaguardia intesa ad evitare questi eventuali ulteriori incrementi.</w:t>
      </w:r>
    </w:p>
    <w:p w:rsidR="00F0561C" w:rsidRPr="008841C3" w:rsidRDefault="00444F66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>Condividiamo il desiderio del Sig. Zabeo di recuperare ri</w:t>
      </w:r>
      <w:r w:rsidR="008841C3" w:rsidRPr="008841C3">
        <w:rPr>
          <w:sz w:val="36"/>
          <w:szCs w:val="36"/>
        </w:rPr>
        <w:t>sorse per quindici miliardi onde</w:t>
      </w:r>
      <w:r w:rsidRPr="008841C3">
        <w:rPr>
          <w:sz w:val="36"/>
          <w:szCs w:val="36"/>
        </w:rPr>
        <w:t xml:space="preserve"> evitare l’incremento dell’ IVA e delle accise ma ricordiamo che il cosiddetto contributo di solidarietà (illegittimo) ha comunque reso appena qualche decina di milioni.</w:t>
      </w:r>
    </w:p>
    <w:p w:rsidR="00F0561C" w:rsidRPr="008841C3" w:rsidRDefault="00F0561C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>Sarebbe bene</w:t>
      </w:r>
      <w:r w:rsidR="00E90A02" w:rsidRPr="008841C3">
        <w:rPr>
          <w:sz w:val="36"/>
          <w:szCs w:val="36"/>
        </w:rPr>
        <w:t xml:space="preserve"> perciò,</w:t>
      </w:r>
      <w:r w:rsidRPr="008841C3">
        <w:rPr>
          <w:sz w:val="36"/>
          <w:szCs w:val="36"/>
        </w:rPr>
        <w:t xml:space="preserve"> che il magnifico centro studi della CG</w:t>
      </w:r>
      <w:r w:rsidR="00E90A02" w:rsidRPr="008841C3">
        <w:rPr>
          <w:sz w:val="36"/>
          <w:szCs w:val="36"/>
        </w:rPr>
        <w:t>I</w:t>
      </w:r>
      <w:r w:rsidRPr="008841C3">
        <w:rPr>
          <w:sz w:val="36"/>
          <w:szCs w:val="36"/>
        </w:rPr>
        <w:t>A piuttosto che occup</w:t>
      </w:r>
      <w:r w:rsidR="00DC65C2" w:rsidRPr="008841C3">
        <w:rPr>
          <w:sz w:val="36"/>
          <w:szCs w:val="36"/>
        </w:rPr>
        <w:t>arsi delle pensioni</w:t>
      </w:r>
      <w:r w:rsidR="00E90A02" w:rsidRPr="008841C3">
        <w:rPr>
          <w:sz w:val="36"/>
          <w:szCs w:val="36"/>
        </w:rPr>
        <w:t>,</w:t>
      </w:r>
      <w:r w:rsidR="00DC65C2" w:rsidRPr="008841C3">
        <w:rPr>
          <w:sz w:val="36"/>
          <w:szCs w:val="36"/>
        </w:rPr>
        <w:t xml:space="preserve"> esaminasse con maggiore attenzione</w:t>
      </w:r>
      <w:r w:rsidR="00E90A02" w:rsidRPr="008841C3">
        <w:rPr>
          <w:sz w:val="36"/>
          <w:szCs w:val="36"/>
        </w:rPr>
        <w:t xml:space="preserve"> i dati “ strabilianti” riportati </w:t>
      </w:r>
      <w:r w:rsidR="008841C3" w:rsidRPr="008841C3">
        <w:rPr>
          <w:sz w:val="36"/>
          <w:szCs w:val="36"/>
        </w:rPr>
        <w:t xml:space="preserve"> nella</w:t>
      </w:r>
      <w:r w:rsidR="00444F66" w:rsidRPr="008841C3">
        <w:rPr>
          <w:sz w:val="36"/>
          <w:szCs w:val="36"/>
        </w:rPr>
        <w:t xml:space="preserve"> </w:t>
      </w:r>
      <w:r w:rsidR="008841C3" w:rsidRPr="008841C3">
        <w:rPr>
          <w:sz w:val="36"/>
          <w:szCs w:val="36"/>
        </w:rPr>
        <w:t xml:space="preserve"> acclusa tabella</w:t>
      </w:r>
      <w:r w:rsidR="00DC65C2" w:rsidRPr="008841C3">
        <w:rPr>
          <w:sz w:val="36"/>
          <w:szCs w:val="36"/>
        </w:rPr>
        <w:t xml:space="preserve"> dei redditi </w:t>
      </w:r>
      <w:r w:rsidR="00444F66" w:rsidRPr="008841C3">
        <w:rPr>
          <w:sz w:val="36"/>
          <w:szCs w:val="36"/>
        </w:rPr>
        <w:t xml:space="preserve">medi </w:t>
      </w:r>
      <w:r w:rsidR="00DC65C2" w:rsidRPr="008841C3">
        <w:rPr>
          <w:sz w:val="36"/>
          <w:szCs w:val="36"/>
        </w:rPr>
        <w:t xml:space="preserve">dichiarati anche da molti suoi associati per poter </w:t>
      </w:r>
      <w:r w:rsidR="00DC65C2" w:rsidRPr="008841C3">
        <w:rPr>
          <w:sz w:val="36"/>
          <w:szCs w:val="36"/>
        </w:rPr>
        <w:lastRenderedPageBreak/>
        <w:t>sollecitare e suggerire</w:t>
      </w:r>
      <w:r w:rsidRPr="008841C3">
        <w:rPr>
          <w:sz w:val="36"/>
          <w:szCs w:val="36"/>
        </w:rPr>
        <w:t xml:space="preserve"> </w:t>
      </w:r>
      <w:r w:rsidR="00DC65C2" w:rsidRPr="008841C3">
        <w:rPr>
          <w:sz w:val="36"/>
          <w:szCs w:val="36"/>
        </w:rPr>
        <w:t xml:space="preserve">rimedi più opportuni nella lotta all’evasione fiscale e contributiva e quindi al recupero delle risorse necessarie per evitare gli aumenti IVA e accisa. </w:t>
      </w:r>
    </w:p>
    <w:p w:rsidR="00DC65C2" w:rsidRPr="008841C3" w:rsidRDefault="00444F66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>Il Presidente N</w:t>
      </w:r>
      <w:r w:rsidR="00DC65C2" w:rsidRPr="008841C3">
        <w:rPr>
          <w:sz w:val="36"/>
          <w:szCs w:val="36"/>
        </w:rPr>
        <w:t>azionale</w:t>
      </w:r>
      <w:r w:rsidRPr="008841C3">
        <w:rPr>
          <w:sz w:val="36"/>
          <w:szCs w:val="36"/>
        </w:rPr>
        <w:t xml:space="preserve">  FEDER S.P.eV.</w:t>
      </w:r>
      <w:r w:rsidR="00DC65C2" w:rsidRPr="008841C3">
        <w:rPr>
          <w:sz w:val="36"/>
          <w:szCs w:val="36"/>
        </w:rPr>
        <w:t xml:space="preserve"> </w:t>
      </w:r>
    </w:p>
    <w:p w:rsidR="00DC65C2" w:rsidRPr="008841C3" w:rsidRDefault="008841C3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t xml:space="preserve">Prof. </w:t>
      </w:r>
      <w:r w:rsidR="00DC65C2" w:rsidRPr="008841C3">
        <w:rPr>
          <w:sz w:val="36"/>
          <w:szCs w:val="36"/>
        </w:rPr>
        <w:t xml:space="preserve">Michele </w:t>
      </w:r>
      <w:proofErr w:type="spellStart"/>
      <w:r w:rsidR="00DC65C2" w:rsidRPr="008841C3">
        <w:rPr>
          <w:sz w:val="36"/>
          <w:szCs w:val="36"/>
        </w:rPr>
        <w:t>Poerio</w:t>
      </w:r>
      <w:proofErr w:type="spellEnd"/>
    </w:p>
    <w:p w:rsidR="008841C3" w:rsidRPr="008841C3" w:rsidRDefault="008841C3" w:rsidP="008841C3">
      <w:pPr>
        <w:spacing w:after="0" w:line="240" w:lineRule="auto"/>
        <w:jc w:val="both"/>
        <w:rPr>
          <w:sz w:val="36"/>
          <w:szCs w:val="36"/>
        </w:rPr>
      </w:pPr>
    </w:p>
    <w:p w:rsidR="00A8448C" w:rsidRPr="008841C3" w:rsidRDefault="008841C3" w:rsidP="008841C3">
      <w:pPr>
        <w:spacing w:after="0" w:line="240" w:lineRule="auto"/>
        <w:jc w:val="both"/>
        <w:rPr>
          <w:sz w:val="36"/>
          <w:szCs w:val="36"/>
        </w:rPr>
      </w:pPr>
      <w:r w:rsidRPr="008841C3">
        <w:rPr>
          <w:sz w:val="36"/>
          <w:szCs w:val="36"/>
        </w:rPr>
        <w:object w:dxaOrig="9120" w:dyaOrig="12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73pt" o:ole="">
            <v:imagedata r:id="rId5" o:title=""/>
          </v:shape>
          <o:OLEObject Type="Embed" ProgID="AcroExch.Document.7" ShapeID="_x0000_i1025" DrawAspect="Content" ObjectID="_1521882747" r:id="rId6"/>
        </w:object>
      </w:r>
    </w:p>
    <w:sectPr w:rsidR="00A8448C" w:rsidRPr="008841C3" w:rsidSect="00D431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F0561C"/>
    <w:rsid w:val="00403EE3"/>
    <w:rsid w:val="00444F66"/>
    <w:rsid w:val="008841C3"/>
    <w:rsid w:val="00A8448C"/>
    <w:rsid w:val="00D431E7"/>
    <w:rsid w:val="00DC65C2"/>
    <w:rsid w:val="00E90A02"/>
    <w:rsid w:val="00F0561C"/>
    <w:rsid w:val="00FF0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31E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7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07BF1-3151-4FC6-8A54-BDDB627E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marincola</dc:creator>
  <cp:keywords/>
  <dc:description/>
  <cp:lastModifiedBy>win</cp:lastModifiedBy>
  <cp:revision>7</cp:revision>
  <dcterms:created xsi:type="dcterms:W3CDTF">2016-04-11T08:53:00Z</dcterms:created>
  <dcterms:modified xsi:type="dcterms:W3CDTF">2016-04-11T10:26:00Z</dcterms:modified>
</cp:coreProperties>
</file>